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751D73" w:rsidRPr="00751D73">
        <w:rPr>
          <w:rFonts w:ascii="Roboto Light" w:hAnsi="Roboto Light"/>
          <w:b/>
          <w:sz w:val="20"/>
          <w:szCs w:val="20"/>
          <w:u w:val="single"/>
        </w:rPr>
        <w:t>Hochkantlamellenparkett nach DIN EN 14761 mind. 16 mm</w:t>
      </w:r>
      <w:r w:rsidR="00F839BF">
        <w:rPr>
          <w:rFonts w:ascii="Roboto Light" w:hAnsi="Roboto Light"/>
          <w:b/>
          <w:sz w:val="20"/>
          <w:szCs w:val="20"/>
          <w:u w:val="single"/>
        </w:rPr>
        <w:t xml:space="preserve"> 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750BA5">
        <w:rPr>
          <w:rFonts w:ascii="Roboto Light" w:hAnsi="Roboto Light"/>
          <w:b/>
          <w:sz w:val="20"/>
          <w:szCs w:val="20"/>
          <w:u w:val="single"/>
        </w:rPr>
        <w:t xml:space="preserve"> – STAUF PUK 446</w:t>
      </w:r>
    </w:p>
    <w:p w:rsidR="002B7C92" w:rsidRDefault="002B7C92" w:rsidP="002B7C92">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2B7C92" w:rsidRDefault="002B7C92" w:rsidP="002B7C92">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77625C">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77625C" w:rsidRDefault="0077625C" w:rsidP="00A11732">
            <w:pPr>
              <w:rPr>
                <w:rFonts w:ascii="Roboto Light" w:hAnsi="Roboto Light"/>
                <w:sz w:val="20"/>
                <w:szCs w:val="20"/>
                <w:lang w:bidi="de-DE"/>
              </w:rPr>
            </w:pPr>
          </w:p>
          <w:p w:rsidR="0077625C" w:rsidRPr="003823AF" w:rsidRDefault="0077625C"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77625C" w:rsidRDefault="0077625C" w:rsidP="0077625C">
            <w:pPr>
              <w:pStyle w:val="Listenabsatz"/>
              <w:rPr>
                <w:rFonts w:ascii="Roboto Light" w:hAnsi="Roboto Light"/>
                <w:sz w:val="20"/>
                <w:szCs w:val="20"/>
                <w:lang w:bidi="de-DE"/>
              </w:rPr>
            </w:pPr>
          </w:p>
          <w:p w:rsidR="0077625C" w:rsidRPr="003823AF" w:rsidRDefault="0077625C" w:rsidP="0077625C">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0BA5" w:rsidRPr="00750BA5" w:rsidRDefault="00750BA5" w:rsidP="00750BA5">
            <w:pPr>
              <w:rPr>
                <w:rFonts w:ascii="Roboto Light" w:hAnsi="Roboto Light"/>
                <w:sz w:val="20"/>
                <w:szCs w:val="20"/>
                <w:lang w:bidi="de-DE"/>
              </w:rPr>
            </w:pPr>
            <w:r w:rsidRPr="00750BA5">
              <w:rPr>
                <w:rFonts w:ascii="Roboto Light" w:hAnsi="Roboto Light"/>
                <w:sz w:val="20"/>
                <w:szCs w:val="20"/>
                <w:lang w:bidi="de-DE"/>
              </w:rPr>
              <w:t>Hochkantlamellenparkett nach DIN EN 14761 mind. 16 mm, liefern und vollflächig verkleben mit hartem 2-Komponenten-Polyurethan-Parkettklebstoff nach ISO 17178 STAUF PUK 446</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750BA5" w:rsidP="00FD7B57">
            <w:pPr>
              <w:rPr>
                <w:rFonts w:ascii="Roboto Light" w:hAnsi="Roboto Light"/>
                <w:sz w:val="20"/>
                <w:szCs w:val="20"/>
                <w:lang w:bidi="de-DE"/>
              </w:rPr>
            </w:pPr>
            <w:r w:rsidRPr="00750BA5">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750BA5" w:rsidRDefault="00750BA5" w:rsidP="00750BA5">
            <w:pPr>
              <w:rPr>
                <w:rFonts w:ascii="Roboto Light" w:hAnsi="Roboto Light"/>
                <w:sz w:val="20"/>
                <w:szCs w:val="20"/>
                <w:lang w:bidi="de-DE"/>
              </w:rPr>
            </w:pPr>
            <w:r>
              <w:rPr>
                <w:rFonts w:ascii="Roboto Light" w:hAnsi="Roboto Light"/>
                <w:sz w:val="20"/>
                <w:szCs w:val="20"/>
                <w:lang w:bidi="de-DE"/>
              </w:rPr>
              <w:t>Produkteigenschaften Parkettklebstoff:</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harter Klebstoff nach ISO 17178</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E3401C">
              <w:rPr>
                <w:rFonts w:ascii="Roboto Light" w:hAnsi="Roboto Light"/>
                <w:sz w:val="20"/>
                <w:szCs w:val="20"/>
                <w:lang w:bidi="de-DE"/>
              </w:rPr>
              <w:t>hohe Scherfestigkeit</w:t>
            </w:r>
          </w:p>
          <w:p w:rsidR="00750BA5" w:rsidRPr="00A11602"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DIBt-Zulassung</w:t>
            </w:r>
          </w:p>
          <w:p w:rsidR="00750BA5" w:rsidRPr="00A11602" w:rsidRDefault="00750BA5" w:rsidP="00750BA5">
            <w:pPr>
              <w:pStyle w:val="Listenabsatz"/>
              <w:rPr>
                <w:rFonts w:ascii="Roboto Light" w:hAnsi="Roboto Light"/>
                <w:sz w:val="20"/>
                <w:szCs w:val="20"/>
                <w:lang w:bidi="de-DE"/>
              </w:rPr>
            </w:pPr>
          </w:p>
          <w:p w:rsidR="00751D73"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Verbrauch mit Zahnspachtel Nr. 4 (TKB B15) ca. 1400 g/m²</w:t>
            </w:r>
          </w:p>
          <w:p w:rsidR="0077625C" w:rsidRPr="0077625C" w:rsidRDefault="0077625C" w:rsidP="0077625C">
            <w:pPr>
              <w:pStyle w:val="Listenabsatz"/>
              <w:rPr>
                <w:rFonts w:ascii="Roboto Light" w:hAnsi="Roboto Light"/>
                <w:sz w:val="20"/>
                <w:szCs w:val="20"/>
                <w:lang w:bidi="de-DE"/>
              </w:rPr>
            </w:pPr>
          </w:p>
          <w:p w:rsidR="0077625C" w:rsidRPr="0077625C" w:rsidRDefault="0077625C" w:rsidP="0077625C">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2B7C92"/>
    <w:rsid w:val="003139F3"/>
    <w:rsid w:val="003823AF"/>
    <w:rsid w:val="00387213"/>
    <w:rsid w:val="00391AD7"/>
    <w:rsid w:val="00393E1D"/>
    <w:rsid w:val="003B61DB"/>
    <w:rsid w:val="00405942"/>
    <w:rsid w:val="004244FC"/>
    <w:rsid w:val="00491C53"/>
    <w:rsid w:val="005437D8"/>
    <w:rsid w:val="00667567"/>
    <w:rsid w:val="006B68B9"/>
    <w:rsid w:val="006E6829"/>
    <w:rsid w:val="00733422"/>
    <w:rsid w:val="007404FD"/>
    <w:rsid w:val="00750BA5"/>
    <w:rsid w:val="00751D73"/>
    <w:rsid w:val="0077625C"/>
    <w:rsid w:val="007839E0"/>
    <w:rsid w:val="007A7811"/>
    <w:rsid w:val="007B15F0"/>
    <w:rsid w:val="0083738E"/>
    <w:rsid w:val="008572FA"/>
    <w:rsid w:val="00857F4D"/>
    <w:rsid w:val="008C1083"/>
    <w:rsid w:val="008D0817"/>
    <w:rsid w:val="0092378F"/>
    <w:rsid w:val="009805C7"/>
    <w:rsid w:val="009C4125"/>
    <w:rsid w:val="009E4E9E"/>
    <w:rsid w:val="00A11602"/>
    <w:rsid w:val="00A11732"/>
    <w:rsid w:val="00A238C3"/>
    <w:rsid w:val="00A8129B"/>
    <w:rsid w:val="00A9264E"/>
    <w:rsid w:val="00B90CC8"/>
    <w:rsid w:val="00C22A26"/>
    <w:rsid w:val="00C56C06"/>
    <w:rsid w:val="00C7129F"/>
    <w:rsid w:val="00CB1CB5"/>
    <w:rsid w:val="00D24241"/>
    <w:rsid w:val="00D4584C"/>
    <w:rsid w:val="00DD311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2020-06-16T13:04:00Z</dcterms:created>
  <dcterms:modified xsi:type="dcterms:W3CDTF">2020-08-27T14:38:00Z</dcterms:modified>
</cp:coreProperties>
</file>